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24" w:rsidRDefault="002B6E01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8E0F24" w:rsidRDefault="008E0F24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</w:p>
    <w:p w:rsidR="008E0F24" w:rsidRDefault="008E0F24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</w:p>
    <w:p w:rsidR="008E0F24" w:rsidRDefault="008E0F24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</w:p>
    <w:p w:rsidR="008E0F24" w:rsidRDefault="008E0F24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</w:p>
    <w:p w:rsidR="008E0F24" w:rsidRDefault="008E0F24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</w:p>
    <w:p w:rsidR="008E0F24" w:rsidRDefault="008E0F24">
      <w:pPr>
        <w:spacing w:line="360" w:lineRule="exact"/>
        <w:jc w:val="center"/>
        <w:rPr>
          <w:sz w:val="34"/>
          <w:lang w:val="ru-RU"/>
        </w:rPr>
      </w:pPr>
    </w:p>
    <w:p w:rsidR="008E0F24" w:rsidRDefault="008E0F24">
      <w:pPr>
        <w:spacing w:line="360" w:lineRule="exact"/>
        <w:jc w:val="center"/>
        <w:rPr>
          <w:sz w:val="34"/>
          <w:lang w:val="ru-RU"/>
        </w:rPr>
      </w:pPr>
    </w:p>
    <w:p w:rsidR="008E0F24" w:rsidRDefault="008E0F24">
      <w:pPr>
        <w:spacing w:line="360" w:lineRule="exact"/>
        <w:jc w:val="center"/>
        <w:rPr>
          <w:sz w:val="34"/>
          <w:lang w:val="ru-RU"/>
        </w:rPr>
      </w:pPr>
    </w:p>
    <w:p w:rsidR="008E0F24" w:rsidRDefault="008E0F24">
      <w:pPr>
        <w:spacing w:line="360" w:lineRule="exact"/>
        <w:jc w:val="center"/>
        <w:rPr>
          <w:sz w:val="34"/>
          <w:lang w:val="ru-RU"/>
        </w:rPr>
      </w:pPr>
    </w:p>
    <w:p w:rsidR="008E0F24" w:rsidRDefault="002B6E01">
      <w:pPr>
        <w:pStyle w:val="ConsPlusTitle"/>
        <w:spacing w:line="276" w:lineRule="auto"/>
        <w:jc w:val="center"/>
        <w:outlineLvl w:val="0"/>
        <w:rPr>
          <w:rFonts w:ascii="Times New Roman" w:hAnsi="Times New Roman"/>
          <w:sz w:val="34"/>
        </w:rPr>
      </w:pPr>
      <w:r>
        <w:rPr>
          <w:rFonts w:ascii="Times New Roman" w:hAnsi="Times New Roman"/>
          <w:sz w:val="34"/>
        </w:rPr>
        <w:t>ПРАВИТЕЛЬСТВО РОССИЙСКОЙ ФЕДЕРАЦИИ</w:t>
      </w:r>
    </w:p>
    <w:p w:rsidR="008E0F24" w:rsidRDefault="008E0F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F24" w:rsidRDefault="002B6E01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0F24" w:rsidRDefault="008E0F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F24" w:rsidRDefault="002B6E01">
      <w:pPr>
        <w:contextualSpacing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от </w:t>
      </w:r>
      <w:r>
        <w:rPr>
          <w:sz w:val="28"/>
          <w:szCs w:val="28"/>
          <w:lang w:val="ru-RU"/>
        </w:rPr>
        <w:t>«___» __________</w:t>
      </w:r>
      <w:r>
        <w:rPr>
          <w:sz w:val="28"/>
          <w:lang w:val="ru-RU"/>
        </w:rPr>
        <w:t xml:space="preserve"> 2023_ г. № </w:t>
      </w:r>
      <w:r>
        <w:rPr>
          <w:sz w:val="28"/>
          <w:szCs w:val="28"/>
          <w:lang w:val="ru-RU"/>
        </w:rPr>
        <w:t>___</w:t>
      </w:r>
    </w:p>
    <w:p w:rsidR="008E0F24" w:rsidRDefault="008E0F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F24" w:rsidRDefault="002B6E01">
      <w:pPr>
        <w:spacing w:after="480"/>
        <w:jc w:val="center"/>
        <w:rPr>
          <w:sz w:val="28"/>
          <w:lang w:val="ru-RU"/>
        </w:rPr>
      </w:pPr>
      <w:r>
        <w:rPr>
          <w:sz w:val="28"/>
          <w:szCs w:val="20"/>
          <w:lang w:val="ru-RU"/>
        </w:rPr>
        <w:t>МОСКВА</w:t>
      </w:r>
    </w:p>
    <w:p w:rsidR="008E0F24" w:rsidRDefault="002B6E01">
      <w:pPr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</w:t>
      </w:r>
      <w:r>
        <w:rPr>
          <w:b/>
          <w:bCs/>
          <w:sz w:val="28"/>
          <w:szCs w:val="28"/>
          <w:lang w:val="ru-RU" w:eastAsia="ru-RU"/>
        </w:rPr>
        <w:t xml:space="preserve"> внесении изменений</w:t>
      </w:r>
    </w:p>
    <w:p w:rsidR="008E0F24" w:rsidRDefault="002B6E01">
      <w:pPr>
        <w:ind w:right="-1"/>
        <w:jc w:val="center"/>
        <w:outlineLvl w:val="0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в Правила маркировки товаров, подлежащих </w:t>
      </w:r>
      <w:r>
        <w:rPr>
          <w:b/>
          <w:bCs/>
          <w:sz w:val="28"/>
          <w:szCs w:val="28"/>
          <w:lang w:val="ru-RU" w:eastAsia="ru-RU"/>
        </w:rPr>
        <w:br/>
        <w:t>обязательной маркировке средствами идентификации</w:t>
      </w:r>
    </w:p>
    <w:p w:rsidR="008E0F24" w:rsidRDefault="008E0F24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F24" w:rsidRDefault="002B6E0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Правительство Российской Федерации </w:t>
      </w:r>
      <w:r>
        <w:rPr>
          <w:rFonts w:ascii="Times New Roman" w:hAnsi="Times New Roman" w:cs="Times New Roman"/>
          <w:b/>
          <w:color w:val="000000"/>
          <w:sz w:val="28"/>
        </w:rPr>
        <w:t>п о с т а н о в л я е 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</w:t>
      </w:r>
    </w:p>
    <w:p w:rsidR="008E0F24" w:rsidRDefault="002B6E0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1. Утвердить прилагаемые </w:t>
      </w:r>
      <w:hyperlink w:anchor="P28" w:tooltip="#P28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которые вносятся в </w:t>
      </w: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Правила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маркировки товаров, подлежащих обязательной маркировке средствами идентификации, утвержденные постановлением Правительства Российской Федерации от 26 апреля 2019 года № 515 «О системе маркиро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вки товаров средствами идентификации и прослеживаемости движения товаров» (Собрание законодательства Российской Федерации, 2019, № 19, ст. 2279; 2020, № 10, ст. 1345; 2020 № 17, ст. 2789; 2022, № 49, ст. 8674).</w:t>
      </w:r>
    </w:p>
    <w:p w:rsidR="008E0F24" w:rsidRDefault="002B6E0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 апреля 2024 года.</w:t>
      </w:r>
    </w:p>
    <w:p w:rsidR="008E0F24" w:rsidRDefault="008E0F24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E0F24" w:rsidRDefault="008E0F24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8E0F24" w:rsidRDefault="002B6E01">
      <w:pPr>
        <w:pStyle w:val="af2"/>
        <w:spacing w:before="182"/>
        <w:ind w:left="1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Правительства</w:t>
      </w:r>
    </w:p>
    <w:p w:rsidR="008E0F24" w:rsidRDefault="002B6E01">
      <w:pPr>
        <w:pStyle w:val="af2"/>
        <w:tabs>
          <w:tab w:val="left" w:pos="7051"/>
        </w:tabs>
        <w:spacing w:before="2"/>
        <w:ind w:left="4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Российской Федерации</w:t>
      </w:r>
      <w:r>
        <w:rPr>
          <w:sz w:val="28"/>
          <w:szCs w:val="28"/>
          <w:lang w:val="ru-RU"/>
        </w:rPr>
        <w:tab/>
        <w:t xml:space="preserve">     М.Мишустин</w:t>
      </w:r>
    </w:p>
    <w:p w:rsidR="008E0F24" w:rsidRDefault="008E0F24">
      <w:pPr>
        <w:spacing w:line="360" w:lineRule="atLeast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spacing w:line="360" w:lineRule="atLeast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tabs>
          <w:tab w:val="left" w:pos="567"/>
          <w:tab w:val="left" w:pos="6379"/>
        </w:tabs>
        <w:ind w:left="5103"/>
        <w:jc w:val="center"/>
        <w:rPr>
          <w:sz w:val="28"/>
          <w:szCs w:val="28"/>
          <w:lang w:val="ru-RU"/>
        </w:rPr>
        <w:sectPr w:rsidR="008E0F24">
          <w:headerReference w:type="default" r:id="rId11"/>
          <w:type w:val="continuous"/>
          <w:pgSz w:w="11913" w:h="16810"/>
          <w:pgMar w:top="1418" w:right="1140" w:bottom="1418" w:left="1418" w:header="624" w:footer="0" w:gutter="0"/>
          <w:pgNumType w:start="1"/>
          <w:cols w:space="720"/>
          <w:titlePg/>
          <w:docGrid w:linePitch="360"/>
        </w:sectPr>
      </w:pPr>
    </w:p>
    <w:p w:rsidR="008E0F24" w:rsidRDefault="002B6E01">
      <w:pPr>
        <w:tabs>
          <w:tab w:val="left" w:pos="567"/>
          <w:tab w:val="left" w:pos="6379"/>
        </w:tabs>
        <w:ind w:left="5103"/>
        <w:jc w:val="right"/>
        <w:rPr>
          <w:sz w:val="28"/>
          <w:lang w:val="ru-RU"/>
        </w:rPr>
      </w:pPr>
      <w:r>
        <w:rPr>
          <w:sz w:val="28"/>
          <w:lang w:val="ru-RU"/>
        </w:rPr>
        <w:lastRenderedPageBreak/>
        <w:t>УТВЕРЖДЕНО</w:t>
      </w:r>
    </w:p>
    <w:p w:rsidR="008E0F24" w:rsidRDefault="002B6E01">
      <w:pPr>
        <w:tabs>
          <w:tab w:val="left" w:pos="567"/>
          <w:tab w:val="left" w:pos="6379"/>
        </w:tabs>
        <w:ind w:left="5387" w:right="-421" w:hanging="425"/>
        <w:jc w:val="right"/>
        <w:rPr>
          <w:sz w:val="28"/>
          <w:lang w:val="ru-RU"/>
        </w:rPr>
      </w:pPr>
      <w:r>
        <w:rPr>
          <w:sz w:val="28"/>
          <w:lang w:val="ru-RU"/>
        </w:rPr>
        <w:t>постановлением Правительства</w:t>
      </w:r>
    </w:p>
    <w:p w:rsidR="008E0F24" w:rsidRDefault="002B6E01">
      <w:pPr>
        <w:tabs>
          <w:tab w:val="left" w:pos="567"/>
          <w:tab w:val="left" w:pos="6379"/>
        </w:tabs>
        <w:ind w:left="5103"/>
        <w:jc w:val="right"/>
        <w:rPr>
          <w:sz w:val="28"/>
          <w:lang w:val="ru-RU"/>
        </w:rPr>
      </w:pPr>
      <w:r>
        <w:rPr>
          <w:sz w:val="28"/>
          <w:lang w:val="ru-RU"/>
        </w:rPr>
        <w:t>Российской Федерации</w:t>
      </w:r>
    </w:p>
    <w:p w:rsidR="008E0F24" w:rsidRDefault="002B6E01">
      <w:pPr>
        <w:tabs>
          <w:tab w:val="left" w:pos="567"/>
          <w:tab w:val="left" w:pos="6379"/>
        </w:tabs>
        <w:ind w:left="5103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от              </w:t>
      </w:r>
      <w:r>
        <w:rPr>
          <w:sz w:val="28"/>
          <w:szCs w:val="28"/>
          <w:lang w:val="ru-RU"/>
        </w:rPr>
        <w:t>2023</w:t>
      </w:r>
      <w:r>
        <w:rPr>
          <w:sz w:val="28"/>
          <w:lang w:val="ru-RU"/>
        </w:rPr>
        <w:t xml:space="preserve"> г. №</w:t>
      </w:r>
    </w:p>
    <w:p w:rsidR="008E0F24" w:rsidRDefault="008E0F24">
      <w:pPr>
        <w:spacing w:line="360" w:lineRule="atLeast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spacing w:line="360" w:lineRule="atLeast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spacing w:line="360" w:lineRule="atLeast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spacing w:line="360" w:lineRule="atLeast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spacing w:line="360" w:lineRule="atLeast"/>
        <w:jc w:val="right"/>
        <w:outlineLvl w:val="0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8E0F24">
      <w:pPr>
        <w:spacing w:line="360" w:lineRule="atLeast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2B6E01">
      <w:pPr>
        <w:tabs>
          <w:tab w:val="left" w:pos="567"/>
          <w:tab w:val="left" w:pos="7230"/>
        </w:tabs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 З М Е Н Е Н И Я,</w:t>
      </w:r>
    </w:p>
    <w:p w:rsidR="008E0F24" w:rsidRDefault="002B6E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Правила маркировки товаров, подлежащих обязательной маркировке средствами идентификации</w:t>
      </w:r>
    </w:p>
    <w:p w:rsidR="008E0F24" w:rsidRDefault="008E0F24">
      <w:pPr>
        <w:spacing w:line="360" w:lineRule="atLeast"/>
        <w:jc w:val="center"/>
        <w:rPr>
          <w:rFonts w:eastAsiaTheme="minorEastAsia"/>
          <w:color w:val="000000" w:themeColor="text1"/>
          <w:sz w:val="28"/>
          <w:szCs w:val="28"/>
          <w:lang w:val="ru-RU" w:eastAsia="ru-RU"/>
        </w:rPr>
      </w:pPr>
    </w:p>
    <w:p w:rsidR="008E0F24" w:rsidRDefault="002B6E0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1. </w:t>
      </w:r>
      <w:hyperlink r:id="rId12" w:tooltip="consultantplus://offline/ref=0506041573EBBC26F7972412188EB3B60DC8655F7DC5C27D473329C4F9EE42201ED76FE9004CD9731856D97B2963FBD85F259A5CA36507B550T1I" w:history="1">
        <w:r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</w:rPr>
          <w:t>Правила</w:t>
        </w:r>
      </w:hyperlink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маркировки товаров, подлежащих обязательной маркировке средствами идентификации, утвержденные постановлением Правительства Российской Федерации от 26 апреля 2019 года № 515, дополнить пунктом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11(1) следующего содержания:</w:t>
      </w:r>
    </w:p>
    <w:p w:rsidR="008E0F24" w:rsidRDefault="002B6E01">
      <w:pPr>
        <w:pStyle w:val="ConsPlusNormal"/>
        <w:tabs>
          <w:tab w:val="left" w:pos="1134"/>
        </w:tabs>
        <w:spacing w:line="360" w:lineRule="exact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«11(1). Участники оборота товаров представляют в информационную систему мониторинга информацию о вводе в оборот, обороте и выводе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  <w:t>из оборота товаров в соответствии правилами маркировки отдельных товаров, в отношении которых 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водится обязательная маркировка, информацию в целях применения запрета розничной продажи товаров –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  <w:t xml:space="preserve">в соответствии с правилами применения запрета продажи товаров, подлежащих обязательной маркировке средствами идентификации,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br/>
        <w:t>на основании информации, содерж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ащейся в информационной системе мониторинга, утвержденными Правительством Российской Федерации.».</w:t>
      </w:r>
    </w:p>
    <w:p w:rsidR="008E0F24" w:rsidRDefault="008E0F24">
      <w:pPr>
        <w:spacing w:line="360" w:lineRule="atLeast"/>
        <w:jc w:val="both"/>
        <w:rPr>
          <w:rFonts w:eastAsiaTheme="minorEastAsia"/>
          <w:color w:val="000000" w:themeColor="text1"/>
          <w:sz w:val="28"/>
          <w:szCs w:val="28"/>
          <w:lang w:val="ru-RU" w:eastAsia="ru-RU"/>
        </w:rPr>
        <w:sectPr w:rsidR="008E0F24">
          <w:pgSz w:w="11913" w:h="16810"/>
          <w:pgMar w:top="1418" w:right="1418" w:bottom="1418" w:left="1418" w:header="624" w:footer="0" w:gutter="0"/>
          <w:pgNumType w:start="1"/>
          <w:cols w:space="720"/>
          <w:titlePg/>
          <w:docGrid w:linePitch="360"/>
        </w:sectPr>
      </w:pPr>
    </w:p>
    <w:p w:rsidR="008E0F24" w:rsidRDefault="008E0F24">
      <w:pPr>
        <w:tabs>
          <w:tab w:val="left" w:pos="567"/>
          <w:tab w:val="left" w:pos="6379"/>
        </w:tabs>
        <w:ind w:right="-421"/>
        <w:rPr>
          <w:sz w:val="28"/>
          <w:lang w:val="ru-RU"/>
        </w:rPr>
      </w:pPr>
    </w:p>
    <w:sectPr w:rsidR="008E0F24">
      <w:type w:val="continuous"/>
      <w:pgSz w:w="11913" w:h="16810"/>
      <w:pgMar w:top="1418" w:right="1418" w:bottom="1418" w:left="1418" w:header="62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01" w:rsidRDefault="002B6E01">
      <w:r>
        <w:separator/>
      </w:r>
    </w:p>
  </w:endnote>
  <w:endnote w:type="continuationSeparator" w:id="0">
    <w:p w:rsidR="002B6E01" w:rsidRDefault="002B6E01">
      <w:r>
        <w:continuationSeparator/>
      </w:r>
    </w:p>
  </w:endnote>
  <w:endnote w:type="continuationNotice" w:id="1">
    <w:p w:rsidR="002B6E01" w:rsidRDefault="002B6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01" w:rsidRDefault="002B6E01">
      <w:r>
        <w:separator/>
      </w:r>
    </w:p>
  </w:footnote>
  <w:footnote w:type="continuationSeparator" w:id="0">
    <w:p w:rsidR="002B6E01" w:rsidRDefault="002B6E01">
      <w:r>
        <w:continuationSeparator/>
      </w:r>
    </w:p>
  </w:footnote>
  <w:footnote w:type="continuationNotice" w:id="1">
    <w:p w:rsidR="002B6E01" w:rsidRDefault="002B6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24" w:rsidRDefault="002B6E01">
    <w:pPr>
      <w:pStyle w:val="af7"/>
      <w:jc w:val="center"/>
      <w:rPr>
        <w:sz w:val="24"/>
      </w:rPr>
    </w:pPr>
    <w:sdt>
      <w:sdtPr>
        <w:id w:val="-1121608471"/>
        <w:docPartObj>
          <w:docPartGallery w:val="Page Numbers (Top of Page)"/>
          <w:docPartUnique/>
        </w:docPartObj>
      </w:sdtPr>
      <w:sdtEndPr/>
      <w:sdtContent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ru-RU"/>
          </w:rPr>
          <w:t>2</w:t>
        </w:r>
        <w:r>
          <w:rPr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6"/>
    <w:multiLevelType w:val="hybridMultilevel"/>
    <w:tmpl w:val="DDA8118E"/>
    <w:lvl w:ilvl="0" w:tplc="D8FCC4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26B1DC">
      <w:start w:val="1"/>
      <w:numFmt w:val="lowerLetter"/>
      <w:lvlText w:val="%2."/>
      <w:lvlJc w:val="left"/>
      <w:pPr>
        <w:ind w:left="1789" w:hanging="360"/>
      </w:pPr>
    </w:lvl>
    <w:lvl w:ilvl="2" w:tplc="BC767034">
      <w:start w:val="1"/>
      <w:numFmt w:val="lowerRoman"/>
      <w:lvlText w:val="%3."/>
      <w:lvlJc w:val="right"/>
      <w:pPr>
        <w:ind w:left="2509" w:hanging="180"/>
      </w:pPr>
    </w:lvl>
    <w:lvl w:ilvl="3" w:tplc="FDFAE676">
      <w:start w:val="1"/>
      <w:numFmt w:val="decimal"/>
      <w:lvlText w:val="%4."/>
      <w:lvlJc w:val="left"/>
      <w:pPr>
        <w:ind w:left="3229" w:hanging="360"/>
      </w:pPr>
    </w:lvl>
    <w:lvl w:ilvl="4" w:tplc="DA020BE2">
      <w:start w:val="1"/>
      <w:numFmt w:val="lowerLetter"/>
      <w:lvlText w:val="%5."/>
      <w:lvlJc w:val="left"/>
      <w:pPr>
        <w:ind w:left="3949" w:hanging="360"/>
      </w:pPr>
    </w:lvl>
    <w:lvl w:ilvl="5" w:tplc="39C22266">
      <w:start w:val="1"/>
      <w:numFmt w:val="lowerRoman"/>
      <w:lvlText w:val="%6."/>
      <w:lvlJc w:val="right"/>
      <w:pPr>
        <w:ind w:left="4669" w:hanging="180"/>
      </w:pPr>
    </w:lvl>
    <w:lvl w:ilvl="6" w:tplc="25B04C1A">
      <w:start w:val="1"/>
      <w:numFmt w:val="decimal"/>
      <w:lvlText w:val="%7."/>
      <w:lvlJc w:val="left"/>
      <w:pPr>
        <w:ind w:left="5389" w:hanging="360"/>
      </w:pPr>
    </w:lvl>
    <w:lvl w:ilvl="7" w:tplc="012087B2">
      <w:start w:val="1"/>
      <w:numFmt w:val="lowerLetter"/>
      <w:lvlText w:val="%8."/>
      <w:lvlJc w:val="left"/>
      <w:pPr>
        <w:ind w:left="6109" w:hanging="360"/>
      </w:pPr>
    </w:lvl>
    <w:lvl w:ilvl="8" w:tplc="28A21B8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95E7A"/>
    <w:multiLevelType w:val="hybridMultilevel"/>
    <w:tmpl w:val="4D3A0EBC"/>
    <w:lvl w:ilvl="0" w:tplc="8318ADF0">
      <w:start w:val="1"/>
      <w:numFmt w:val="decimal"/>
      <w:lvlText w:val="%1."/>
      <w:lvlJc w:val="left"/>
      <w:pPr>
        <w:ind w:left="106" w:hanging="322"/>
        <w:jc w:val="right"/>
      </w:pPr>
      <w:rPr>
        <w:rFonts w:ascii="Times New Roman" w:eastAsia="Times New Roman" w:hAnsi="Times New Roman" w:cs="Times New Roman" w:hint="default"/>
        <w:sz w:val="27"/>
        <w:szCs w:val="27"/>
      </w:rPr>
    </w:lvl>
    <w:lvl w:ilvl="1" w:tplc="647C7214">
      <w:start w:val="1"/>
      <w:numFmt w:val="decimal"/>
      <w:lvlText w:val="%2."/>
      <w:lvlJc w:val="left"/>
      <w:pPr>
        <w:ind w:left="671" w:hanging="387"/>
      </w:pPr>
      <w:rPr>
        <w:rFonts w:hint="default"/>
      </w:rPr>
    </w:lvl>
    <w:lvl w:ilvl="2" w:tplc="02D89646">
      <w:start w:val="1"/>
      <w:numFmt w:val="bullet"/>
      <w:lvlText w:val="•"/>
      <w:lvlJc w:val="left"/>
      <w:pPr>
        <w:ind w:left="1870" w:hanging="387"/>
      </w:pPr>
      <w:rPr>
        <w:rFonts w:hint="default"/>
      </w:rPr>
    </w:lvl>
    <w:lvl w:ilvl="3" w:tplc="A6A0F4A6">
      <w:start w:val="1"/>
      <w:numFmt w:val="bullet"/>
      <w:lvlText w:val="•"/>
      <w:lvlJc w:val="left"/>
      <w:pPr>
        <w:ind w:left="2756" w:hanging="387"/>
      </w:pPr>
      <w:rPr>
        <w:rFonts w:hint="default"/>
      </w:rPr>
    </w:lvl>
    <w:lvl w:ilvl="4" w:tplc="12B288BE">
      <w:start w:val="1"/>
      <w:numFmt w:val="bullet"/>
      <w:lvlText w:val="•"/>
      <w:lvlJc w:val="left"/>
      <w:pPr>
        <w:ind w:left="3641" w:hanging="387"/>
      </w:pPr>
      <w:rPr>
        <w:rFonts w:hint="default"/>
      </w:rPr>
    </w:lvl>
    <w:lvl w:ilvl="5" w:tplc="64A809F2">
      <w:start w:val="1"/>
      <w:numFmt w:val="bullet"/>
      <w:lvlText w:val="•"/>
      <w:lvlJc w:val="left"/>
      <w:pPr>
        <w:ind w:left="4527" w:hanging="387"/>
      </w:pPr>
      <w:rPr>
        <w:rFonts w:hint="default"/>
      </w:rPr>
    </w:lvl>
    <w:lvl w:ilvl="6" w:tplc="ECD68C86">
      <w:start w:val="1"/>
      <w:numFmt w:val="bullet"/>
      <w:lvlText w:val="•"/>
      <w:lvlJc w:val="left"/>
      <w:pPr>
        <w:ind w:left="5412" w:hanging="387"/>
      </w:pPr>
      <w:rPr>
        <w:rFonts w:hint="default"/>
      </w:rPr>
    </w:lvl>
    <w:lvl w:ilvl="7" w:tplc="6FB4DD5E">
      <w:start w:val="1"/>
      <w:numFmt w:val="bullet"/>
      <w:lvlText w:val="•"/>
      <w:lvlJc w:val="left"/>
      <w:pPr>
        <w:ind w:left="6298" w:hanging="387"/>
      </w:pPr>
      <w:rPr>
        <w:rFonts w:hint="default"/>
      </w:rPr>
    </w:lvl>
    <w:lvl w:ilvl="8" w:tplc="EBCC9B4E">
      <w:start w:val="1"/>
      <w:numFmt w:val="bullet"/>
      <w:lvlText w:val="•"/>
      <w:lvlJc w:val="left"/>
      <w:pPr>
        <w:ind w:left="7183" w:hanging="387"/>
      </w:pPr>
      <w:rPr>
        <w:rFonts w:hint="default"/>
      </w:rPr>
    </w:lvl>
  </w:abstractNum>
  <w:abstractNum w:abstractNumId="2" w15:restartNumberingAfterBreak="0">
    <w:nsid w:val="0DDB48DB"/>
    <w:multiLevelType w:val="hybridMultilevel"/>
    <w:tmpl w:val="7C2ABAB6"/>
    <w:lvl w:ilvl="0" w:tplc="4D88D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52A5788">
      <w:start w:val="1"/>
      <w:numFmt w:val="lowerLetter"/>
      <w:lvlText w:val="%2."/>
      <w:lvlJc w:val="left"/>
      <w:pPr>
        <w:ind w:left="1789" w:hanging="360"/>
      </w:pPr>
    </w:lvl>
    <w:lvl w:ilvl="2" w:tplc="5B6A45A8">
      <w:start w:val="1"/>
      <w:numFmt w:val="lowerRoman"/>
      <w:lvlText w:val="%3."/>
      <w:lvlJc w:val="right"/>
      <w:pPr>
        <w:ind w:left="2509" w:hanging="180"/>
      </w:pPr>
    </w:lvl>
    <w:lvl w:ilvl="3" w:tplc="ADB22664">
      <w:start w:val="1"/>
      <w:numFmt w:val="decimal"/>
      <w:lvlText w:val="%4."/>
      <w:lvlJc w:val="left"/>
      <w:pPr>
        <w:ind w:left="3229" w:hanging="360"/>
      </w:pPr>
    </w:lvl>
    <w:lvl w:ilvl="4" w:tplc="49C0AD4C">
      <w:start w:val="1"/>
      <w:numFmt w:val="lowerLetter"/>
      <w:lvlText w:val="%5."/>
      <w:lvlJc w:val="left"/>
      <w:pPr>
        <w:ind w:left="3949" w:hanging="360"/>
      </w:pPr>
    </w:lvl>
    <w:lvl w:ilvl="5" w:tplc="ADEEFA40">
      <w:start w:val="1"/>
      <w:numFmt w:val="lowerRoman"/>
      <w:lvlText w:val="%6."/>
      <w:lvlJc w:val="right"/>
      <w:pPr>
        <w:ind w:left="4669" w:hanging="180"/>
      </w:pPr>
    </w:lvl>
    <w:lvl w:ilvl="6" w:tplc="11844254">
      <w:start w:val="1"/>
      <w:numFmt w:val="decimal"/>
      <w:lvlText w:val="%7."/>
      <w:lvlJc w:val="left"/>
      <w:pPr>
        <w:ind w:left="5389" w:hanging="360"/>
      </w:pPr>
    </w:lvl>
    <w:lvl w:ilvl="7" w:tplc="2626ED6C">
      <w:start w:val="1"/>
      <w:numFmt w:val="lowerLetter"/>
      <w:lvlText w:val="%8."/>
      <w:lvlJc w:val="left"/>
      <w:pPr>
        <w:ind w:left="6109" w:hanging="360"/>
      </w:pPr>
    </w:lvl>
    <w:lvl w:ilvl="8" w:tplc="F2CC3DDA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F64A9"/>
    <w:multiLevelType w:val="hybridMultilevel"/>
    <w:tmpl w:val="03727530"/>
    <w:lvl w:ilvl="0" w:tplc="12525066">
      <w:start w:val="1"/>
      <w:numFmt w:val="decimal"/>
      <w:lvlText w:val="%1."/>
      <w:lvlJc w:val="left"/>
      <w:pPr>
        <w:ind w:left="1429" w:hanging="360"/>
      </w:pPr>
    </w:lvl>
    <w:lvl w:ilvl="1" w:tplc="DB609E26">
      <w:start w:val="1"/>
      <w:numFmt w:val="lowerLetter"/>
      <w:lvlText w:val="%2."/>
      <w:lvlJc w:val="left"/>
      <w:pPr>
        <w:ind w:left="2149" w:hanging="360"/>
      </w:pPr>
    </w:lvl>
    <w:lvl w:ilvl="2" w:tplc="C27218DA">
      <w:start w:val="1"/>
      <w:numFmt w:val="lowerRoman"/>
      <w:lvlText w:val="%3."/>
      <w:lvlJc w:val="right"/>
      <w:pPr>
        <w:ind w:left="2869" w:hanging="180"/>
      </w:pPr>
    </w:lvl>
    <w:lvl w:ilvl="3" w:tplc="EB12A42C">
      <w:start w:val="1"/>
      <w:numFmt w:val="decimal"/>
      <w:lvlText w:val="%4."/>
      <w:lvlJc w:val="left"/>
      <w:pPr>
        <w:ind w:left="3589" w:hanging="360"/>
      </w:pPr>
    </w:lvl>
    <w:lvl w:ilvl="4" w:tplc="C4EACDA8">
      <w:start w:val="1"/>
      <w:numFmt w:val="lowerLetter"/>
      <w:lvlText w:val="%5."/>
      <w:lvlJc w:val="left"/>
      <w:pPr>
        <w:ind w:left="4309" w:hanging="360"/>
      </w:pPr>
    </w:lvl>
    <w:lvl w:ilvl="5" w:tplc="48B22BB0">
      <w:start w:val="1"/>
      <w:numFmt w:val="lowerRoman"/>
      <w:lvlText w:val="%6."/>
      <w:lvlJc w:val="right"/>
      <w:pPr>
        <w:ind w:left="5029" w:hanging="180"/>
      </w:pPr>
    </w:lvl>
    <w:lvl w:ilvl="6" w:tplc="6A12B390">
      <w:start w:val="1"/>
      <w:numFmt w:val="decimal"/>
      <w:lvlText w:val="%7."/>
      <w:lvlJc w:val="left"/>
      <w:pPr>
        <w:ind w:left="5749" w:hanging="360"/>
      </w:pPr>
    </w:lvl>
    <w:lvl w:ilvl="7" w:tplc="17B49B16">
      <w:start w:val="1"/>
      <w:numFmt w:val="lowerLetter"/>
      <w:lvlText w:val="%8."/>
      <w:lvlJc w:val="left"/>
      <w:pPr>
        <w:ind w:left="6469" w:hanging="360"/>
      </w:pPr>
    </w:lvl>
    <w:lvl w:ilvl="8" w:tplc="2DE4FDE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060C7F"/>
    <w:multiLevelType w:val="hybridMultilevel"/>
    <w:tmpl w:val="2B941746"/>
    <w:lvl w:ilvl="0" w:tplc="5EB0ECB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BC14BFA6">
      <w:start w:val="1"/>
      <w:numFmt w:val="lowerLetter"/>
      <w:lvlText w:val="%2."/>
      <w:lvlJc w:val="left"/>
      <w:pPr>
        <w:ind w:left="1980" w:hanging="360"/>
      </w:pPr>
    </w:lvl>
    <w:lvl w:ilvl="2" w:tplc="E8882A90">
      <w:start w:val="1"/>
      <w:numFmt w:val="lowerRoman"/>
      <w:lvlText w:val="%3."/>
      <w:lvlJc w:val="right"/>
      <w:pPr>
        <w:ind w:left="2700" w:hanging="180"/>
      </w:pPr>
    </w:lvl>
    <w:lvl w:ilvl="3" w:tplc="322AC844">
      <w:start w:val="1"/>
      <w:numFmt w:val="decimal"/>
      <w:lvlText w:val="%4."/>
      <w:lvlJc w:val="left"/>
      <w:pPr>
        <w:ind w:left="3420" w:hanging="360"/>
      </w:pPr>
    </w:lvl>
    <w:lvl w:ilvl="4" w:tplc="9176D466">
      <w:start w:val="1"/>
      <w:numFmt w:val="lowerLetter"/>
      <w:lvlText w:val="%5."/>
      <w:lvlJc w:val="left"/>
      <w:pPr>
        <w:ind w:left="4140" w:hanging="360"/>
      </w:pPr>
    </w:lvl>
    <w:lvl w:ilvl="5" w:tplc="D57232A6">
      <w:start w:val="1"/>
      <w:numFmt w:val="lowerRoman"/>
      <w:lvlText w:val="%6."/>
      <w:lvlJc w:val="right"/>
      <w:pPr>
        <w:ind w:left="4860" w:hanging="180"/>
      </w:pPr>
    </w:lvl>
    <w:lvl w:ilvl="6" w:tplc="88442F4A">
      <w:start w:val="1"/>
      <w:numFmt w:val="decimal"/>
      <w:lvlText w:val="%7."/>
      <w:lvlJc w:val="left"/>
      <w:pPr>
        <w:ind w:left="5580" w:hanging="360"/>
      </w:pPr>
    </w:lvl>
    <w:lvl w:ilvl="7" w:tplc="988EFC7E">
      <w:start w:val="1"/>
      <w:numFmt w:val="lowerLetter"/>
      <w:lvlText w:val="%8."/>
      <w:lvlJc w:val="left"/>
      <w:pPr>
        <w:ind w:left="6300" w:hanging="360"/>
      </w:pPr>
    </w:lvl>
    <w:lvl w:ilvl="8" w:tplc="30DE40B6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6822C0A"/>
    <w:multiLevelType w:val="hybridMultilevel"/>
    <w:tmpl w:val="56A2E378"/>
    <w:lvl w:ilvl="0" w:tplc="11BA7B50">
      <w:start w:val="2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3CEE0154">
      <w:start w:val="1"/>
      <w:numFmt w:val="lowerLetter"/>
      <w:lvlText w:val="%2."/>
      <w:lvlJc w:val="left"/>
      <w:pPr>
        <w:ind w:left="864" w:hanging="360"/>
      </w:pPr>
    </w:lvl>
    <w:lvl w:ilvl="2" w:tplc="60A648EC">
      <w:start w:val="1"/>
      <w:numFmt w:val="lowerRoman"/>
      <w:lvlText w:val="%3."/>
      <w:lvlJc w:val="right"/>
      <w:pPr>
        <w:ind w:left="1584" w:hanging="180"/>
      </w:pPr>
    </w:lvl>
    <w:lvl w:ilvl="3" w:tplc="19789A3A">
      <w:start w:val="1"/>
      <w:numFmt w:val="decimal"/>
      <w:lvlText w:val="%4."/>
      <w:lvlJc w:val="left"/>
      <w:pPr>
        <w:ind w:left="2304" w:hanging="360"/>
      </w:pPr>
    </w:lvl>
    <w:lvl w:ilvl="4" w:tplc="2EE44930">
      <w:start w:val="1"/>
      <w:numFmt w:val="lowerLetter"/>
      <w:lvlText w:val="%5."/>
      <w:lvlJc w:val="left"/>
      <w:pPr>
        <w:ind w:left="3024" w:hanging="360"/>
      </w:pPr>
    </w:lvl>
    <w:lvl w:ilvl="5" w:tplc="16A8849C">
      <w:start w:val="1"/>
      <w:numFmt w:val="lowerRoman"/>
      <w:lvlText w:val="%6."/>
      <w:lvlJc w:val="right"/>
      <w:pPr>
        <w:ind w:left="3744" w:hanging="180"/>
      </w:pPr>
    </w:lvl>
    <w:lvl w:ilvl="6" w:tplc="E8AA74FA">
      <w:start w:val="1"/>
      <w:numFmt w:val="decimal"/>
      <w:lvlText w:val="%7."/>
      <w:lvlJc w:val="left"/>
      <w:pPr>
        <w:ind w:left="4464" w:hanging="360"/>
      </w:pPr>
    </w:lvl>
    <w:lvl w:ilvl="7" w:tplc="0D4424DE">
      <w:start w:val="1"/>
      <w:numFmt w:val="lowerLetter"/>
      <w:lvlText w:val="%8."/>
      <w:lvlJc w:val="left"/>
      <w:pPr>
        <w:ind w:left="5184" w:hanging="360"/>
      </w:pPr>
    </w:lvl>
    <w:lvl w:ilvl="8" w:tplc="AE48AFBC">
      <w:start w:val="1"/>
      <w:numFmt w:val="lowerRoman"/>
      <w:lvlText w:val="%9."/>
      <w:lvlJc w:val="right"/>
      <w:pPr>
        <w:ind w:left="5904" w:hanging="180"/>
      </w:pPr>
    </w:lvl>
  </w:abstractNum>
  <w:abstractNum w:abstractNumId="6" w15:restartNumberingAfterBreak="0">
    <w:nsid w:val="47CD59C3"/>
    <w:multiLevelType w:val="hybridMultilevel"/>
    <w:tmpl w:val="9D64B3B6"/>
    <w:lvl w:ilvl="0" w:tplc="E124B452">
      <w:start w:val="3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26F85B7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FEECD4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934A5D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B36619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BBC443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512AC1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464C16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A245E5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B4D50F3"/>
    <w:multiLevelType w:val="hybridMultilevel"/>
    <w:tmpl w:val="63A643E8"/>
    <w:lvl w:ilvl="0" w:tplc="8AFEAD4E">
      <w:start w:val="6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FE8CF294">
      <w:start w:val="1"/>
      <w:numFmt w:val="decimal"/>
      <w:lvlText w:val="%2."/>
      <w:lvlJc w:val="left"/>
      <w:pPr>
        <w:ind w:left="864" w:hanging="360"/>
      </w:pPr>
      <w:rPr>
        <w:rFonts w:ascii="Times New Roman" w:eastAsia="Times New Roman" w:hAnsi="Times New Roman" w:cs="Times New Roman"/>
      </w:rPr>
    </w:lvl>
    <w:lvl w:ilvl="2" w:tplc="AD205AF6">
      <w:start w:val="1"/>
      <w:numFmt w:val="lowerRoman"/>
      <w:lvlText w:val="%3."/>
      <w:lvlJc w:val="right"/>
      <w:pPr>
        <w:ind w:left="1584" w:hanging="180"/>
      </w:pPr>
    </w:lvl>
    <w:lvl w:ilvl="3" w:tplc="1F08013C">
      <w:start w:val="1"/>
      <w:numFmt w:val="decimal"/>
      <w:lvlText w:val="%4."/>
      <w:lvlJc w:val="left"/>
      <w:pPr>
        <w:ind w:left="2304" w:hanging="360"/>
      </w:pPr>
    </w:lvl>
    <w:lvl w:ilvl="4" w:tplc="B80A086E">
      <w:start w:val="1"/>
      <w:numFmt w:val="lowerLetter"/>
      <w:lvlText w:val="%5."/>
      <w:lvlJc w:val="left"/>
      <w:pPr>
        <w:ind w:left="3024" w:hanging="360"/>
      </w:pPr>
    </w:lvl>
    <w:lvl w:ilvl="5" w:tplc="E618DE86">
      <w:start w:val="1"/>
      <w:numFmt w:val="lowerRoman"/>
      <w:lvlText w:val="%6."/>
      <w:lvlJc w:val="right"/>
      <w:pPr>
        <w:ind w:left="3744" w:hanging="180"/>
      </w:pPr>
    </w:lvl>
    <w:lvl w:ilvl="6" w:tplc="552CFC3E">
      <w:start w:val="1"/>
      <w:numFmt w:val="decimal"/>
      <w:lvlText w:val="%7."/>
      <w:lvlJc w:val="left"/>
      <w:pPr>
        <w:ind w:left="4464" w:hanging="360"/>
      </w:pPr>
    </w:lvl>
    <w:lvl w:ilvl="7" w:tplc="733C645E">
      <w:start w:val="1"/>
      <w:numFmt w:val="lowerLetter"/>
      <w:lvlText w:val="%8."/>
      <w:lvlJc w:val="left"/>
      <w:pPr>
        <w:ind w:left="5184" w:hanging="360"/>
      </w:pPr>
    </w:lvl>
    <w:lvl w:ilvl="8" w:tplc="D19A88D0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24"/>
    <w:rsid w:val="002B6E01"/>
    <w:rsid w:val="008E0F24"/>
    <w:rsid w:val="00A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240E8-165F-445E-B96C-2CF37FF4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Pr>
      <w:sz w:val="27"/>
      <w:szCs w:val="27"/>
    </w:rPr>
  </w:style>
  <w:style w:type="paragraph" w:styleId="af4">
    <w:name w:val="List Paragraph"/>
    <w:basedOn w:val="a"/>
    <w:uiPriority w:val="1"/>
    <w:qFormat/>
    <w:pPr>
      <w:ind w:left="120" w:firstLine="68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Pr>
      <w:rFonts w:ascii="Arial" w:eastAsiaTheme="minorEastAsia" w:hAnsi="Arial" w:cs="Arial"/>
      <w:b/>
      <w:bCs/>
      <w:sz w:val="16"/>
      <w:szCs w:val="16"/>
      <w:lang w:val="ru-RU"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Revision"/>
    <w:hidden/>
    <w:uiPriority w:val="99"/>
    <w:semiHidden/>
    <w:pPr>
      <w:widowControl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7"/>
      <w:szCs w:val="27"/>
    </w:rPr>
  </w:style>
  <w:style w:type="character" w:styleId="aff2">
    <w:name w:val="footnote reference"/>
    <w:basedOn w:val="a0"/>
    <w:uiPriority w:val="99"/>
    <w:semiHidden/>
    <w:unhideWhenUsed/>
    <w:rPr>
      <w:vertAlign w:val="superscript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506041573EBBC26F7972412188EB3B60DC8655F7DC5C27D473329C4F9EE42201ED76FE9004CD9731856D97B2963FBD85F259A5CA36507B550T1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77704A6FBE2A4D885DAD57038C6051" ma:contentTypeVersion="11" ma:contentTypeDescription="Создание документа." ma:contentTypeScope="" ma:versionID="81e6ee1da2ecca2ca5a491ef7082cc59">
  <xsd:schema xmlns:xsd="http://www.w3.org/2001/XMLSchema" xmlns:xs="http://www.w3.org/2001/XMLSchema" xmlns:p="http://schemas.microsoft.com/office/2006/metadata/properties" xmlns:ns3="c9c99fd0-02ff-4122-8350-6d0db3c3ee2e" xmlns:ns4="5d93e85b-4bea-441b-bca9-1c253730d4a9" targetNamespace="http://schemas.microsoft.com/office/2006/metadata/properties" ma:root="true" ma:fieldsID="af7f3d7f1634e572e033b5127f7458ad" ns3:_="" ns4:_="">
    <xsd:import namespace="c9c99fd0-02ff-4122-8350-6d0db3c3ee2e"/>
    <xsd:import namespace="5d93e85b-4bea-441b-bca9-1c253730d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99fd0-02ff-4122-8350-6d0db3c3e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3e85b-4bea-441b-bca9-1c253730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0B01D-F7AA-42C1-B256-835AC1ACF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3E51B0-03EC-422C-8968-CAC3268C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99fd0-02ff-4122-8350-6d0db3c3ee2e"/>
    <ds:schemaRef ds:uri="5d93e85b-4bea-441b-bca9-1c253730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31C73-772C-4A78-813F-F2378DAE1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AA9C60-8F5D-4804-980B-7AA8ACA4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2023-08-29T13:30:00Z</dcterms:created>
  <dcterms:modified xsi:type="dcterms:W3CDTF">2023-08-31T14:00:00Z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Image2PDF Command Line Software</vt:lpwstr>
  </property>
  <property fmtid="{D5CDD505-2E9C-101B-9397-08002B2CF9AE}" pid="4" name="LastSaved">
    <vt:filetime>2019-11-05T00:00:00Z</vt:filetime>
  </property>
  <property fmtid="{D5CDD505-2E9C-101B-9397-08002B2CF9AE}" pid="5" name="ContentTypeId">
    <vt:lpwstr>0x0101009577704A6FBE2A4D885DAD57038C6051</vt:lpwstr>
  </property>
</Properties>
</file>